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DAE93" w14:textId="08D16BA5" w:rsidR="005D39D4" w:rsidRPr="00792332" w:rsidRDefault="005D39D4" w:rsidP="005D39D4">
      <w:pPr>
        <w:spacing w:after="120"/>
        <w:jc w:val="both"/>
        <w:rPr>
          <w:rFonts w:ascii="Times New Roman" w:hAnsi="Times New Roman" w:cs="Times New Roman"/>
          <w:color w:val="000000" w:themeColor="text1"/>
          <w:sz w:val="32"/>
          <w:szCs w:val="32"/>
        </w:rPr>
      </w:pPr>
      <w:r w:rsidRPr="00792332">
        <w:rPr>
          <w:rFonts w:ascii="Times New Roman" w:hAnsi="Times New Roman" w:cs="Times New Roman"/>
          <w:color w:val="000000" w:themeColor="text1"/>
          <w:sz w:val="32"/>
          <w:szCs w:val="32"/>
        </w:rPr>
        <w:t xml:space="preserve">THE GOOD LIFE </w:t>
      </w:r>
      <w:r w:rsidR="00211839">
        <w:rPr>
          <w:rFonts w:ascii="Times New Roman" w:hAnsi="Times New Roman" w:cs="Times New Roman"/>
          <w:color w:val="000000" w:themeColor="text1"/>
          <w:sz w:val="32"/>
          <w:szCs w:val="32"/>
        </w:rPr>
        <w:t xml:space="preserve">Week 2 </w:t>
      </w:r>
      <w:r w:rsidRPr="00792332">
        <w:rPr>
          <w:rFonts w:ascii="Times New Roman" w:hAnsi="Times New Roman" w:cs="Times New Roman"/>
          <w:color w:val="000000" w:themeColor="text1"/>
          <w:sz w:val="32"/>
          <w:szCs w:val="32"/>
        </w:rPr>
        <w:t>Sabbath is a good meal</w:t>
      </w:r>
    </w:p>
    <w:p w14:paraId="7C70EA86" w14:textId="50245FE1" w:rsidR="005D39D4" w:rsidRPr="005D39D4" w:rsidRDefault="005B37EB" w:rsidP="005D39D4">
      <w:pPr>
        <w:spacing w:after="120"/>
        <w:jc w:val="both"/>
        <w:rPr>
          <w:rFonts w:ascii="Times New Roman" w:hAnsi="Times New Roman" w:cs="Times New Roman"/>
          <w:color w:val="000000" w:themeColor="text1"/>
          <w:sz w:val="32"/>
          <w:szCs w:val="32"/>
        </w:rPr>
      </w:pPr>
      <w:r w:rsidRPr="00792332">
        <w:rPr>
          <w:rFonts w:ascii="Times New Roman" w:hAnsi="Times New Roman" w:cs="Times New Roman"/>
          <w:color w:val="000000" w:themeColor="text1"/>
          <w:sz w:val="32"/>
          <w:szCs w:val="32"/>
        </w:rPr>
        <w:t>We probably all agree that the Bible says i</w:t>
      </w:r>
      <w:r w:rsidR="00211839">
        <w:rPr>
          <w:rFonts w:ascii="Times New Roman" w:hAnsi="Times New Roman" w:cs="Times New Roman"/>
          <w:color w:val="000000" w:themeColor="text1"/>
          <w:sz w:val="32"/>
          <w:szCs w:val="32"/>
        </w:rPr>
        <w:t>s</w:t>
      </w:r>
      <w:r w:rsidRPr="00792332">
        <w:rPr>
          <w:rFonts w:ascii="Times New Roman" w:hAnsi="Times New Roman" w:cs="Times New Roman"/>
          <w:color w:val="000000" w:themeColor="text1"/>
          <w:sz w:val="32"/>
          <w:szCs w:val="32"/>
        </w:rPr>
        <w:t xml:space="preserve"> important, that what it is clear about matters. Well, t</w:t>
      </w:r>
      <w:r w:rsidR="005D39D4" w:rsidRPr="005D39D4">
        <w:rPr>
          <w:rFonts w:ascii="Times New Roman" w:hAnsi="Times New Roman" w:cs="Times New Roman"/>
          <w:color w:val="000000" w:themeColor="text1"/>
          <w:sz w:val="32"/>
          <w:szCs w:val="32"/>
        </w:rPr>
        <w:t>here are rules in the Old Testament about what is clean and what is unclean. They are not random. They shape a way of life. They protect identity. They mark out what it means to belong to God’s people. Who you eat with matters. What you touch matters. Life and death matter. These things are not neutral. People lived with those boundaries in their bones — the way you pause before entering a house, the way you step back in a crowd, the way a shared meal can either bind you to someone or cut you off from everyone else.</w:t>
      </w:r>
      <w:r w:rsidRPr="00792332">
        <w:rPr>
          <w:rFonts w:ascii="Times New Roman" w:hAnsi="Times New Roman" w:cs="Times New Roman"/>
          <w:color w:val="000000" w:themeColor="text1"/>
          <w:sz w:val="32"/>
          <w:szCs w:val="32"/>
        </w:rPr>
        <w:t xml:space="preserve"> </w:t>
      </w:r>
    </w:p>
    <w:p w14:paraId="065E103C" w14:textId="77777777" w:rsidR="005D39D4" w:rsidRPr="005D39D4" w:rsidRDefault="005D39D4" w:rsidP="005D39D4">
      <w:pPr>
        <w:spacing w:after="120"/>
        <w:jc w:val="both"/>
        <w:rPr>
          <w:rFonts w:ascii="Times New Roman" w:hAnsi="Times New Roman" w:cs="Times New Roman"/>
          <w:color w:val="000000" w:themeColor="text1"/>
          <w:sz w:val="32"/>
          <w:szCs w:val="32"/>
        </w:rPr>
      </w:pPr>
      <w:r w:rsidRPr="005D39D4">
        <w:rPr>
          <w:rFonts w:ascii="Times New Roman" w:hAnsi="Times New Roman" w:cs="Times New Roman"/>
          <w:color w:val="000000" w:themeColor="text1"/>
          <w:sz w:val="32"/>
          <w:szCs w:val="32"/>
        </w:rPr>
        <w:t>Jesus sees Matthew, a tax collector, someone already outside the boundaries, and says, “Follow me.” And Matthew gets up and follows him. The booth is still there behind him, coins on the table, the ledger open, the life he has lived up to this moment left sitting in the dust. And then it turns into a meal. A table is set, and many tax collectors and sinners come and sit with Jesus and his disciples. The room fills with voices, the scrape of bowls, the kind of laughter that only happens when people who are usually shut out suddenly find themselves welcomed in.</w:t>
      </w:r>
    </w:p>
    <w:p w14:paraId="016DEF33" w14:textId="74293F46" w:rsidR="005D39D4" w:rsidRPr="005D39D4" w:rsidRDefault="005D39D4" w:rsidP="005D39D4">
      <w:pPr>
        <w:spacing w:after="120"/>
        <w:jc w:val="both"/>
        <w:rPr>
          <w:rFonts w:ascii="Times New Roman" w:hAnsi="Times New Roman" w:cs="Times New Roman"/>
          <w:color w:val="000000" w:themeColor="text1"/>
          <w:sz w:val="32"/>
          <w:szCs w:val="32"/>
        </w:rPr>
      </w:pPr>
      <w:r w:rsidRPr="005D39D4">
        <w:rPr>
          <w:rFonts w:ascii="Times New Roman" w:hAnsi="Times New Roman" w:cs="Times New Roman"/>
          <w:color w:val="000000" w:themeColor="text1"/>
          <w:sz w:val="32"/>
          <w:szCs w:val="32"/>
        </w:rPr>
        <w:t>From the point of view of the purity laws, this is already a problem. To sit and eat like this is to cross a line. It is to say, in public, that these people belong with you. It is a statement made not with words but with plates and hands and shared bread.</w:t>
      </w:r>
      <w:r w:rsidRPr="00792332">
        <w:rPr>
          <w:rFonts w:ascii="Times New Roman" w:hAnsi="Times New Roman" w:cs="Times New Roman"/>
          <w:color w:val="000000" w:themeColor="text1"/>
          <w:sz w:val="32"/>
          <w:szCs w:val="32"/>
        </w:rPr>
        <w:t xml:space="preserve"> </w:t>
      </w:r>
      <w:r w:rsidRPr="005D39D4">
        <w:rPr>
          <w:rFonts w:ascii="Times New Roman" w:hAnsi="Times New Roman" w:cs="Times New Roman"/>
          <w:color w:val="000000" w:themeColor="text1"/>
          <w:sz w:val="32"/>
          <w:szCs w:val="32"/>
        </w:rPr>
        <w:t>That is why the Pharisees ask their question. “Why does your teacher eat with tax collectors and sinners?” They are not nitpicking. They are naming what is at stake. They can see exactly what this meal means, and they are not wrong to see it.</w:t>
      </w:r>
      <w:r w:rsidRPr="00792332">
        <w:rPr>
          <w:rFonts w:ascii="Times New Roman" w:hAnsi="Times New Roman" w:cs="Times New Roman"/>
          <w:color w:val="000000" w:themeColor="text1"/>
          <w:sz w:val="32"/>
          <w:szCs w:val="32"/>
        </w:rPr>
        <w:t xml:space="preserve"> </w:t>
      </w:r>
      <w:r w:rsidRPr="005D39D4">
        <w:rPr>
          <w:rFonts w:ascii="Times New Roman" w:hAnsi="Times New Roman" w:cs="Times New Roman"/>
          <w:color w:val="000000" w:themeColor="text1"/>
          <w:sz w:val="32"/>
          <w:szCs w:val="32"/>
        </w:rPr>
        <w:t>And Jesus does not deny it. He does not step back. He says, “Those who are well have no need of a physician, but those who are sick.” And then, “Go and learn what this means: I desire mercy, not sacrifice.” He lets the table stand as his answer — mercy with a face, mercy with a seat, mercy with a place set for those who never expected one.</w:t>
      </w:r>
    </w:p>
    <w:p w14:paraId="485B3728" w14:textId="6B977C55" w:rsidR="005D39D4" w:rsidRPr="005D39D4" w:rsidRDefault="005D39D4" w:rsidP="005D39D4">
      <w:pPr>
        <w:spacing w:after="120"/>
        <w:jc w:val="both"/>
        <w:rPr>
          <w:rFonts w:ascii="Times New Roman" w:hAnsi="Times New Roman" w:cs="Times New Roman"/>
          <w:color w:val="000000" w:themeColor="text1"/>
          <w:sz w:val="32"/>
          <w:szCs w:val="32"/>
        </w:rPr>
      </w:pPr>
      <w:r w:rsidRPr="005D39D4">
        <w:rPr>
          <w:rFonts w:ascii="Times New Roman" w:hAnsi="Times New Roman" w:cs="Times New Roman"/>
          <w:color w:val="000000" w:themeColor="text1"/>
          <w:sz w:val="32"/>
          <w:szCs w:val="32"/>
        </w:rPr>
        <w:t>A leader comes. His daughter has died. Jesus gets up and goes with him. You can imagine the father’s urgency — the way he pushes through the crowd, the way grief makes his voice thin and sharp. On the way, a woman who has been bleeding for twelve years comes up behind him and touches his cloak.</w:t>
      </w:r>
      <w:r w:rsidRPr="00792332">
        <w:rPr>
          <w:rFonts w:ascii="Times New Roman" w:hAnsi="Times New Roman" w:cs="Times New Roman"/>
          <w:color w:val="000000" w:themeColor="text1"/>
          <w:sz w:val="32"/>
          <w:szCs w:val="32"/>
        </w:rPr>
        <w:t xml:space="preserve"> </w:t>
      </w:r>
      <w:r w:rsidRPr="005D39D4">
        <w:rPr>
          <w:rFonts w:ascii="Times New Roman" w:hAnsi="Times New Roman" w:cs="Times New Roman"/>
          <w:color w:val="000000" w:themeColor="text1"/>
          <w:sz w:val="32"/>
          <w:szCs w:val="32"/>
        </w:rPr>
        <w:t>Again, from the point of view of the purity laws, this is not a small thing. Her condition makes her unclean. For her to touch him is to pass that uncleanness on. And Jesus allows it. He does not pull away. He turns, he sees her, and he says, “Take heart, daughter; your faith has made you well.”. The crowd parts around her; the colour returns to her face; the weight she has carried for twelve years lifts in a moment.</w:t>
      </w:r>
      <w:r w:rsidRPr="00792332">
        <w:rPr>
          <w:rFonts w:ascii="Times New Roman" w:hAnsi="Times New Roman" w:cs="Times New Roman"/>
          <w:color w:val="000000" w:themeColor="text1"/>
          <w:sz w:val="32"/>
          <w:szCs w:val="32"/>
        </w:rPr>
        <w:t xml:space="preserve"> </w:t>
      </w:r>
      <w:r w:rsidRPr="005D39D4">
        <w:rPr>
          <w:rFonts w:ascii="Times New Roman" w:hAnsi="Times New Roman" w:cs="Times New Roman"/>
          <w:color w:val="000000" w:themeColor="text1"/>
          <w:sz w:val="32"/>
          <w:szCs w:val="32"/>
        </w:rPr>
        <w:t>Then they arrive at the house. There is a crowd, mourning</w:t>
      </w:r>
      <w:r w:rsidR="005B37EB" w:rsidRPr="00792332">
        <w:rPr>
          <w:rFonts w:ascii="Times New Roman" w:hAnsi="Times New Roman" w:cs="Times New Roman"/>
          <w:color w:val="000000" w:themeColor="text1"/>
          <w:sz w:val="32"/>
          <w:szCs w:val="32"/>
        </w:rPr>
        <w:t>, f</w:t>
      </w:r>
      <w:r w:rsidRPr="005D39D4">
        <w:rPr>
          <w:rFonts w:ascii="Times New Roman" w:hAnsi="Times New Roman" w:cs="Times New Roman"/>
          <w:color w:val="000000" w:themeColor="text1"/>
          <w:sz w:val="32"/>
          <w:szCs w:val="32"/>
        </w:rPr>
        <w:t xml:space="preserve">lutes, wailing. To touch the dead is to become unclean. And yet here again, Jesus crosses the boundary. </w:t>
      </w:r>
      <w:r w:rsidRPr="00792332">
        <w:rPr>
          <w:rFonts w:ascii="Times New Roman" w:hAnsi="Times New Roman" w:cs="Times New Roman"/>
          <w:color w:val="000000" w:themeColor="text1"/>
          <w:sz w:val="32"/>
          <w:szCs w:val="32"/>
        </w:rPr>
        <w:t xml:space="preserve">He sends away everyone who doesn’t need to be there. </w:t>
      </w:r>
      <w:r w:rsidRPr="005D39D4">
        <w:rPr>
          <w:rFonts w:ascii="Times New Roman" w:hAnsi="Times New Roman" w:cs="Times New Roman"/>
          <w:color w:val="000000" w:themeColor="text1"/>
          <w:sz w:val="32"/>
          <w:szCs w:val="32"/>
        </w:rPr>
        <w:t xml:space="preserve">He takes her by the hand, and life </w:t>
      </w:r>
      <w:r w:rsidRPr="005D39D4">
        <w:rPr>
          <w:rFonts w:ascii="Times New Roman" w:hAnsi="Times New Roman" w:cs="Times New Roman"/>
          <w:color w:val="000000" w:themeColor="text1"/>
          <w:sz w:val="32"/>
          <w:szCs w:val="32"/>
        </w:rPr>
        <w:lastRenderedPageBreak/>
        <w:t xml:space="preserve">returns. </w:t>
      </w:r>
      <w:r w:rsidRPr="00792332">
        <w:rPr>
          <w:rFonts w:ascii="Times New Roman" w:hAnsi="Times New Roman" w:cs="Times New Roman"/>
          <w:color w:val="000000" w:themeColor="text1"/>
          <w:sz w:val="32"/>
          <w:szCs w:val="32"/>
        </w:rPr>
        <w:t xml:space="preserve">Indeed, in Mark and Luke’s accounts, the first next thing that happens is that Jesus says to give her something to eat. Her place at the table restored. </w:t>
      </w:r>
    </w:p>
    <w:p w14:paraId="71030828" w14:textId="3755108D" w:rsidR="00792332" w:rsidRPr="00792332" w:rsidRDefault="00792332" w:rsidP="00792332">
      <w:pPr>
        <w:spacing w:after="120"/>
        <w:jc w:val="both"/>
        <w:rPr>
          <w:rFonts w:ascii="Times New Roman" w:hAnsi="Times New Roman" w:cs="Times New Roman"/>
          <w:color w:val="000000" w:themeColor="text1"/>
          <w:sz w:val="32"/>
          <w:szCs w:val="32"/>
        </w:rPr>
      </w:pPr>
      <w:r w:rsidRPr="00792332">
        <w:rPr>
          <w:rFonts w:ascii="Times New Roman" w:hAnsi="Times New Roman" w:cs="Times New Roman"/>
          <w:color w:val="000000" w:themeColor="text1"/>
          <w:sz w:val="32"/>
          <w:szCs w:val="32"/>
        </w:rPr>
        <w:t xml:space="preserve">We’ve already said that what the Bible says matters, and that what it is clear about matters. Three moments. An unconventional table. An unexpected touch. An undeterred hand. And in each one, the same thing is happening. The purity laws are crossed, </w:t>
      </w:r>
      <w:proofErr w:type="gramStart"/>
      <w:r w:rsidRPr="00792332">
        <w:rPr>
          <w:rFonts w:ascii="Times New Roman" w:hAnsi="Times New Roman" w:cs="Times New Roman"/>
          <w:color w:val="000000" w:themeColor="text1"/>
          <w:sz w:val="32"/>
          <w:szCs w:val="32"/>
        </w:rPr>
        <w:t>again and again</w:t>
      </w:r>
      <w:proofErr w:type="gramEnd"/>
      <w:r w:rsidRPr="00792332">
        <w:rPr>
          <w:rFonts w:ascii="Times New Roman" w:hAnsi="Times New Roman" w:cs="Times New Roman"/>
          <w:color w:val="000000" w:themeColor="text1"/>
          <w:sz w:val="32"/>
          <w:szCs w:val="32"/>
        </w:rPr>
        <w:t>. And it is Jesus who is doing it. How do we make any sense of that? After all, it cannot be that Jesus did not know the Bible.</w:t>
      </w:r>
      <w:r w:rsidRPr="00792332">
        <w:rPr>
          <w:rFonts w:ascii="Times New Roman" w:hAnsi="Times New Roman" w:cs="Times New Roman"/>
          <w:color w:val="000000" w:themeColor="text1"/>
          <w:sz w:val="32"/>
          <w:szCs w:val="32"/>
        </w:rPr>
        <w:t xml:space="preserve"> </w:t>
      </w:r>
      <w:proofErr w:type="gramStart"/>
      <w:r w:rsidRPr="00792332">
        <w:rPr>
          <w:rFonts w:ascii="Times New Roman" w:hAnsi="Times New Roman" w:cs="Times New Roman"/>
          <w:color w:val="000000" w:themeColor="text1"/>
          <w:sz w:val="32"/>
          <w:szCs w:val="32"/>
        </w:rPr>
        <w:t>So</w:t>
      </w:r>
      <w:proofErr w:type="gramEnd"/>
      <w:r w:rsidRPr="00792332">
        <w:rPr>
          <w:rFonts w:ascii="Times New Roman" w:hAnsi="Times New Roman" w:cs="Times New Roman"/>
          <w:color w:val="000000" w:themeColor="text1"/>
          <w:sz w:val="32"/>
          <w:szCs w:val="32"/>
        </w:rPr>
        <w:t xml:space="preserve"> this is the question we </w:t>
      </w:r>
      <w:proofErr w:type="gramStart"/>
      <w:r w:rsidRPr="00792332">
        <w:rPr>
          <w:rFonts w:ascii="Times New Roman" w:hAnsi="Times New Roman" w:cs="Times New Roman"/>
          <w:color w:val="000000" w:themeColor="text1"/>
          <w:sz w:val="32"/>
          <w:szCs w:val="32"/>
        </w:rPr>
        <w:t>have to</w:t>
      </w:r>
      <w:proofErr w:type="gramEnd"/>
      <w:r w:rsidRPr="00792332">
        <w:rPr>
          <w:rFonts w:ascii="Times New Roman" w:hAnsi="Times New Roman" w:cs="Times New Roman"/>
          <w:color w:val="000000" w:themeColor="text1"/>
          <w:sz w:val="32"/>
          <w:szCs w:val="32"/>
        </w:rPr>
        <w:t xml:space="preserve"> face. Not whether the rules matter, but what they were for, and what happens when they meet mercy. “I desire mercy, not sacrifice.” Not as an idea, but in action. Mercy that sits at a table with those who are excluded. Mercy that allows itself to be touched. Mercy that takes a hand and brings life.</w:t>
      </w:r>
    </w:p>
    <w:p w14:paraId="189536CA" w14:textId="1A44FBCC" w:rsidR="00792332" w:rsidRPr="00792332" w:rsidRDefault="00792332" w:rsidP="00792332">
      <w:pPr>
        <w:spacing w:after="120"/>
        <w:jc w:val="both"/>
        <w:rPr>
          <w:rFonts w:ascii="Times New Roman" w:hAnsi="Times New Roman" w:cs="Times New Roman"/>
          <w:color w:val="000000" w:themeColor="text1"/>
          <w:sz w:val="32"/>
          <w:szCs w:val="32"/>
        </w:rPr>
      </w:pPr>
      <w:r w:rsidRPr="00792332">
        <w:rPr>
          <w:rFonts w:ascii="Times New Roman" w:hAnsi="Times New Roman" w:cs="Times New Roman"/>
          <w:color w:val="000000" w:themeColor="text1"/>
          <w:sz w:val="32"/>
          <w:szCs w:val="32"/>
        </w:rPr>
        <w:t>An</w:t>
      </w:r>
      <w:r w:rsidR="00211839" w:rsidRPr="00211839">
        <w:rPr>
          <w:rFonts w:ascii="Times New Roman" w:hAnsi="Times New Roman" w:cs="Times New Roman"/>
          <w:color w:val="000000" w:themeColor="text1"/>
          <w:sz w:val="32"/>
          <w:szCs w:val="32"/>
        </w:rPr>
        <w:t>d then we begin to see that mercy and Sabbath go hand in hand</w:t>
      </w:r>
      <w:r w:rsidRPr="00792332">
        <w:rPr>
          <w:rFonts w:ascii="Times New Roman" w:hAnsi="Times New Roman" w:cs="Times New Roman"/>
          <w:color w:val="000000" w:themeColor="text1"/>
          <w:sz w:val="32"/>
          <w:szCs w:val="32"/>
        </w:rPr>
        <w:t xml:space="preserve">. </w:t>
      </w:r>
      <w:r w:rsidRPr="00792332">
        <w:rPr>
          <w:rFonts w:ascii="Times New Roman" w:hAnsi="Times New Roman" w:cs="Times New Roman"/>
          <w:color w:val="000000" w:themeColor="text1"/>
          <w:sz w:val="32"/>
          <w:szCs w:val="32"/>
        </w:rPr>
        <w:t xml:space="preserve"> Sabbath is not just stopping. It is not just rest. It is a good meal. And that brings us to the table we are about to gather around. We will take bread that is broken and wine outpoured. We will say that here, Christ is present. Here, life is given. Here, we belong.</w:t>
      </w:r>
    </w:p>
    <w:p w14:paraId="586CCF52" w14:textId="1C30655E" w:rsidR="005B37EB" w:rsidRPr="00792332" w:rsidRDefault="005B37EB" w:rsidP="005D39D4">
      <w:pPr>
        <w:spacing w:after="120"/>
        <w:jc w:val="both"/>
        <w:rPr>
          <w:rFonts w:ascii="Times New Roman" w:hAnsi="Times New Roman" w:cs="Times New Roman"/>
          <w:color w:val="000000" w:themeColor="text1"/>
          <w:sz w:val="32"/>
          <w:szCs w:val="32"/>
        </w:rPr>
      </w:pPr>
      <w:r w:rsidRPr="00792332">
        <w:rPr>
          <w:rFonts w:ascii="Times New Roman" w:hAnsi="Times New Roman" w:cs="Times New Roman"/>
          <w:color w:val="000000" w:themeColor="text1"/>
          <w:sz w:val="32"/>
          <w:szCs w:val="32"/>
        </w:rPr>
        <w:t>Sara Miles: “</w:t>
      </w:r>
      <w:r w:rsidRPr="00792332">
        <w:rPr>
          <w:rFonts w:ascii="Times New Roman" w:hAnsi="Times New Roman" w:cs="Times New Roman"/>
          <w:i/>
          <w:color w:val="000000" w:themeColor="text1"/>
          <w:sz w:val="32"/>
          <w:szCs w:val="32"/>
        </w:rPr>
        <w:t>The entire contradictory package of Christianity is present in the Eucharist. A sign of unconditional acceptance and forgiveness, it is doled out and rationed to insiders; a sign of unity, it divides people; a sign of the most common and ordinary human reality, it is rarefied and theorized nearly to death.</w:t>
      </w:r>
      <w:r w:rsidRPr="00792332">
        <w:rPr>
          <w:rFonts w:ascii="Times New Roman" w:hAnsi="Times New Roman" w:cs="Times New Roman"/>
          <w:color w:val="000000" w:themeColor="text1"/>
          <w:sz w:val="32"/>
          <w:szCs w:val="32"/>
        </w:rPr>
        <w:t>”</w:t>
      </w:r>
    </w:p>
    <w:p w14:paraId="69DC3FB7" w14:textId="171CD1A6" w:rsidR="00792332" w:rsidRDefault="00792332" w:rsidP="005D39D4">
      <w:pPr>
        <w:spacing w:after="120"/>
        <w:jc w:val="both"/>
        <w:rPr>
          <w:rFonts w:ascii="Times New Roman" w:hAnsi="Times New Roman" w:cs="Times New Roman"/>
          <w:color w:val="000000" w:themeColor="text1"/>
          <w:sz w:val="32"/>
          <w:szCs w:val="32"/>
        </w:rPr>
      </w:pPr>
      <w:r w:rsidRPr="00792332">
        <w:rPr>
          <w:rFonts w:ascii="Times New Roman" w:hAnsi="Times New Roman" w:cs="Times New Roman"/>
          <w:color w:val="000000" w:themeColor="text1"/>
          <w:sz w:val="32"/>
          <w:szCs w:val="32"/>
        </w:rPr>
        <w:t>But this Gospel does not allow us to imagine that this table is sealed off from everything else. If anything, it throws it wide open. This is a table shaped by mercy — the same mercy that sits with those who are avoided, that allows itself to be touched, that takes the hand of the dead and gives life. All are welcome, none are excluded. And yet, somehow, we have learned to make this table a place of exclusion. How have we done that? How have we taken this table and made it more important than the mercy it offers?</w:t>
      </w:r>
    </w:p>
    <w:p w14:paraId="35FBE942" w14:textId="07AD7934" w:rsidR="00792332" w:rsidRPr="00792332" w:rsidRDefault="00792332" w:rsidP="00792332">
      <w:pPr>
        <w:spacing w:after="120"/>
        <w:jc w:val="both"/>
        <w:rPr>
          <w:rFonts w:ascii="Times New Roman" w:hAnsi="Times New Roman" w:cs="Times New Roman"/>
          <w:color w:val="000000" w:themeColor="text1"/>
          <w:sz w:val="32"/>
          <w:szCs w:val="32"/>
        </w:rPr>
      </w:pPr>
      <w:r w:rsidRPr="00792332">
        <w:rPr>
          <w:rFonts w:ascii="Times New Roman" w:hAnsi="Times New Roman" w:cs="Times New Roman"/>
          <w:color w:val="000000" w:themeColor="text1"/>
          <w:sz w:val="32"/>
          <w:szCs w:val="32"/>
        </w:rPr>
        <w:t>Sara Miles: “</w:t>
      </w:r>
      <w:r w:rsidRPr="00792332">
        <w:rPr>
          <w:rFonts w:ascii="Times New Roman" w:hAnsi="Times New Roman" w:cs="Times New Roman"/>
          <w:i/>
          <w:color w:val="000000" w:themeColor="text1"/>
          <w:sz w:val="32"/>
          <w:szCs w:val="32"/>
        </w:rPr>
        <w:t>And yet that meal remains, through all the centuries, more powerful than any attempts to manage it. It reconciles, if only for a minute, all of God’s creation, revealing that, without exception, we were members of one body, God’s body, in endless diversity</w:t>
      </w:r>
      <w:r w:rsidRPr="00792332">
        <w:rPr>
          <w:rFonts w:ascii="Times New Roman" w:hAnsi="Times New Roman" w:cs="Times New Roman"/>
          <w:color w:val="000000" w:themeColor="text1"/>
          <w:sz w:val="32"/>
          <w:szCs w:val="32"/>
        </w:rPr>
        <w:t>.”</w:t>
      </w:r>
    </w:p>
    <w:p w14:paraId="3AACB23F" w14:textId="77777777" w:rsidR="00211839" w:rsidRPr="00211839" w:rsidRDefault="00211839" w:rsidP="00211839">
      <w:pPr>
        <w:spacing w:after="120"/>
        <w:jc w:val="both"/>
        <w:rPr>
          <w:rFonts w:ascii="Times New Roman" w:hAnsi="Times New Roman" w:cs="Times New Roman"/>
          <w:color w:val="000000" w:themeColor="text1"/>
          <w:sz w:val="32"/>
          <w:szCs w:val="32"/>
        </w:rPr>
      </w:pPr>
      <w:r w:rsidRPr="00211839">
        <w:rPr>
          <w:rFonts w:ascii="Times New Roman" w:hAnsi="Times New Roman" w:cs="Times New Roman"/>
          <w:color w:val="000000" w:themeColor="text1"/>
          <w:sz w:val="32"/>
          <w:szCs w:val="32"/>
        </w:rPr>
        <w:t>So perhaps the invitation this week is to notice. Notice moments of welcome and inclusion. Notice where space is made. Notice where someone is drawn in rather than left out. Notice what happens there. Because it may be that what we call Sabbath is already beginning in those moments — and that mercy and Sabbath belong together. Sabbath is not just stopping. It is not just rest. It is a good meal: a place where boundaries are set aside and those who were pushed out are welcomed in, where life is restored, and where it returns to the table. A place where the stories we have just heard are not distant miracles but patterns for how we live.</w:t>
      </w:r>
    </w:p>
    <w:p w14:paraId="2B00B53C" w14:textId="4C732572" w:rsidR="005C1077" w:rsidRPr="00792332" w:rsidRDefault="005C1077" w:rsidP="005D39D4">
      <w:pPr>
        <w:spacing w:after="120"/>
        <w:jc w:val="both"/>
        <w:rPr>
          <w:rFonts w:ascii="Times New Roman" w:hAnsi="Times New Roman" w:cs="Times New Roman"/>
          <w:color w:val="000000" w:themeColor="text1"/>
          <w:sz w:val="32"/>
          <w:szCs w:val="32"/>
        </w:rPr>
      </w:pPr>
    </w:p>
    <w:sectPr w:rsidR="005C1077" w:rsidRPr="00792332" w:rsidSect="007C500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9D4"/>
    <w:rsid w:val="00211839"/>
    <w:rsid w:val="00225615"/>
    <w:rsid w:val="004A7C24"/>
    <w:rsid w:val="005B37EB"/>
    <w:rsid w:val="005C1077"/>
    <w:rsid w:val="005D39D4"/>
    <w:rsid w:val="00792332"/>
    <w:rsid w:val="007C500F"/>
    <w:rsid w:val="00F521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A905F"/>
  <w15:chartTrackingRefBased/>
  <w15:docId w15:val="{46164ED0-6D78-420A-85AB-D0667C834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8"/>
        <w:szCs w:val="28"/>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39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39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39D4"/>
    <w:pPr>
      <w:keepNext/>
      <w:keepLines/>
      <w:spacing w:before="160" w:after="80"/>
      <w:outlineLvl w:val="2"/>
    </w:pPr>
    <w:rPr>
      <w:rFonts w:eastAsiaTheme="majorEastAsia" w:cstheme="majorBidi"/>
      <w:color w:val="0F4761" w:themeColor="accent1" w:themeShade="BF"/>
    </w:rPr>
  </w:style>
  <w:style w:type="paragraph" w:styleId="Heading4">
    <w:name w:val="heading 4"/>
    <w:basedOn w:val="Normal"/>
    <w:next w:val="Normal"/>
    <w:link w:val="Heading4Char"/>
    <w:uiPriority w:val="9"/>
    <w:semiHidden/>
    <w:unhideWhenUsed/>
    <w:qFormat/>
    <w:rsid w:val="005D39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39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39D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39D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39D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39D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39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39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39D4"/>
    <w:rPr>
      <w:rFonts w:eastAsiaTheme="majorEastAsia" w:cstheme="majorBidi"/>
      <w:color w:val="0F4761" w:themeColor="accent1" w:themeShade="BF"/>
    </w:rPr>
  </w:style>
  <w:style w:type="character" w:customStyle="1" w:styleId="Heading4Char">
    <w:name w:val="Heading 4 Char"/>
    <w:basedOn w:val="DefaultParagraphFont"/>
    <w:link w:val="Heading4"/>
    <w:uiPriority w:val="9"/>
    <w:semiHidden/>
    <w:rsid w:val="005D39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39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39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39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39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39D4"/>
    <w:rPr>
      <w:rFonts w:eastAsiaTheme="majorEastAsia" w:cstheme="majorBidi"/>
      <w:color w:val="272727" w:themeColor="text1" w:themeTint="D8"/>
    </w:rPr>
  </w:style>
  <w:style w:type="paragraph" w:styleId="Title">
    <w:name w:val="Title"/>
    <w:basedOn w:val="Normal"/>
    <w:next w:val="Normal"/>
    <w:link w:val="TitleChar"/>
    <w:uiPriority w:val="10"/>
    <w:qFormat/>
    <w:rsid w:val="005D39D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39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39D4"/>
    <w:pPr>
      <w:numPr>
        <w:ilvl w:val="1"/>
      </w:numPr>
      <w:spacing w:after="160"/>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5D39D4"/>
    <w:rPr>
      <w:rFonts w:eastAsiaTheme="majorEastAsia" w:cstheme="majorBidi"/>
      <w:color w:val="595959" w:themeColor="text1" w:themeTint="A6"/>
      <w:spacing w:val="15"/>
    </w:rPr>
  </w:style>
  <w:style w:type="paragraph" w:styleId="Quote">
    <w:name w:val="Quote"/>
    <w:basedOn w:val="Normal"/>
    <w:next w:val="Normal"/>
    <w:link w:val="QuoteChar"/>
    <w:uiPriority w:val="29"/>
    <w:qFormat/>
    <w:rsid w:val="005D39D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D39D4"/>
    <w:rPr>
      <w:i/>
      <w:iCs/>
      <w:color w:val="404040" w:themeColor="text1" w:themeTint="BF"/>
    </w:rPr>
  </w:style>
  <w:style w:type="paragraph" w:styleId="ListParagraph">
    <w:name w:val="List Paragraph"/>
    <w:basedOn w:val="Normal"/>
    <w:uiPriority w:val="34"/>
    <w:qFormat/>
    <w:rsid w:val="005D39D4"/>
    <w:pPr>
      <w:ind w:left="720"/>
      <w:contextualSpacing/>
    </w:pPr>
  </w:style>
  <w:style w:type="character" w:styleId="IntenseEmphasis">
    <w:name w:val="Intense Emphasis"/>
    <w:basedOn w:val="DefaultParagraphFont"/>
    <w:uiPriority w:val="21"/>
    <w:qFormat/>
    <w:rsid w:val="005D39D4"/>
    <w:rPr>
      <w:i/>
      <w:iCs/>
      <w:color w:val="0F4761" w:themeColor="accent1" w:themeShade="BF"/>
    </w:rPr>
  </w:style>
  <w:style w:type="paragraph" w:styleId="IntenseQuote">
    <w:name w:val="Intense Quote"/>
    <w:basedOn w:val="Normal"/>
    <w:next w:val="Normal"/>
    <w:link w:val="IntenseQuoteChar"/>
    <w:uiPriority w:val="30"/>
    <w:qFormat/>
    <w:rsid w:val="005D39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39D4"/>
    <w:rPr>
      <w:i/>
      <w:iCs/>
      <w:color w:val="0F4761" w:themeColor="accent1" w:themeShade="BF"/>
    </w:rPr>
  </w:style>
  <w:style w:type="character" w:styleId="IntenseReference">
    <w:name w:val="Intense Reference"/>
    <w:basedOn w:val="DefaultParagraphFont"/>
    <w:uiPriority w:val="32"/>
    <w:qFormat/>
    <w:rsid w:val="005D39D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1132</Words>
  <Characters>4894</Characters>
  <Application>Microsoft Office Word</Application>
  <DocSecurity>0</DocSecurity>
  <Lines>87</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Northall</dc:creator>
  <cp:keywords/>
  <dc:description/>
  <cp:lastModifiedBy>Sarah Northall</cp:lastModifiedBy>
  <cp:revision>1</cp:revision>
  <dcterms:created xsi:type="dcterms:W3CDTF">2026-04-21T15:50:00Z</dcterms:created>
  <dcterms:modified xsi:type="dcterms:W3CDTF">2026-04-21T16:24:00Z</dcterms:modified>
</cp:coreProperties>
</file>